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D" w:rsidRPr="00B92564" w:rsidRDefault="004C406D" w:rsidP="00B92564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rial"/>
          <w:color w:val="1E1E1E"/>
          <w:sz w:val="32"/>
          <w:szCs w:val="24"/>
          <w:lang w:eastAsia="ru-RU"/>
        </w:rPr>
      </w:pPr>
      <w:r w:rsidRPr="00B92564">
        <w:rPr>
          <w:rFonts w:asciiTheme="majorHAnsi" w:eastAsia="Times New Roman" w:hAnsiTheme="majorHAnsi" w:cs="Arial"/>
          <w:b/>
          <w:bCs/>
          <w:color w:val="1E1E1E"/>
          <w:sz w:val="32"/>
          <w:szCs w:val="24"/>
          <w:lang w:eastAsia="ru-RU"/>
        </w:rPr>
        <w:t>ПОЯСНИТЕЛЬНАЯ ЗАПИСКА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Базисный учебный план на 2018/2019 учебный год разработан в соответствии с Законом  Кыргызской Республики «Об образовании», Постановлением Правительства Кыргызской Республики «Об утверждении Государственного образовательного стандарта школьного общего образования Кыргызской Республики» от 21 июля 2014 года № 403.</w:t>
      </w:r>
    </w:p>
    <w:p w:rsid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val="ky-KG" w:eastAsia="ru-RU"/>
        </w:rPr>
      </w:pP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Базисный учебный план формирует годовую, недельную, а также предельную учебную нагрузку обучающихся для каждой ступени образования, установленную Государственным образовательным стандартом, с учетом их физиологических и психологических возможностей, а также требований и видов деятельности, предъявляемых для усвоения учебного материала, и закрепляется по классам в следующих объемах.</w:t>
      </w:r>
      <w:proofErr w:type="gramEnd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B92564" w:rsidRPr="00096117" w:rsidTr="00B92564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</w:pPr>
            <w:bookmarkStart w:id="0" w:name="_GoBack" w:colFirst="0" w:colLast="0"/>
            <w:r w:rsidRPr="00096117"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11</w:t>
            </w:r>
          </w:p>
        </w:tc>
      </w:tr>
      <w:tr w:rsidR="00B92564" w:rsidRPr="00096117" w:rsidTr="00B92564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  <w:t>Недельная учебная нагрузка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30</w:t>
            </w:r>
          </w:p>
        </w:tc>
      </w:tr>
      <w:tr w:rsidR="00B92564" w:rsidRPr="00096117" w:rsidTr="00B92564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  <w:t>Предельная учебная нагрузка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564" w:rsidRPr="00096117" w:rsidRDefault="00B92564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ru-RU"/>
              </w:rPr>
            </w:pPr>
            <w:r w:rsidRPr="00096117">
              <w:rPr>
                <w:rFonts w:asciiTheme="majorHAnsi" w:eastAsia="Times New Roman" w:hAnsiTheme="majorHAnsi" w:cs="Times New Roman"/>
                <w:szCs w:val="20"/>
                <w:lang w:eastAsia="ru-RU"/>
              </w:rPr>
              <w:t>33</w:t>
            </w:r>
          </w:p>
        </w:tc>
      </w:tr>
      <w:bookmarkEnd w:id="0"/>
    </w:tbl>
    <w:p w:rsidR="00B92564" w:rsidRPr="00B92564" w:rsidRDefault="00B92564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val="ky-KG" w:eastAsia="ru-RU"/>
        </w:rPr>
      </w:pP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val="ky-KG" w:eastAsia="ru-RU"/>
        </w:rPr>
      </w:pP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Государственный компонент образует базовую часть учебного плана и обеспечивает единое образовательное пространство на территории Кыргызской Республики, обязателен для всех типов и видов общеобразовательных организаций независимо от их ведомственной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 </w:t>
      </w: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принадлежности и не подлежит изменению.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 Государственный компонент гарантирует получение учащимися базового уровня общеобразовательной подготовки по учебным предметам, приобщение их к общечеловеческим и национальным ценностям для становления и развития личности с активной жизненной позицией.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Сокращение нормативного срока освоения основных общеобразовательных программ начального общего, основного общего и среднего общего образования, а также передача часов, определенных для предметов государственного компонента, на изучение других предметов не допускается.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Базисный учебный план I ступени (1 – 4 классы) рассчитан на 4-летний нормативный срок освоения основных общеобразовательных программ (предметов) начального общего образования.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Базисный учебный план II ступени (5 – 9 классы) рассчитан на 5-летний нормативный срок освоения основных общеобразовательных программ основного общего образования.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Базисный учебный план III ступени (10 – 11 классы) рассчитан на 2-летний нормативный срок освоения основных общеобразовательных программ среднего общего образования.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Для гимназий, лицеев за основу берется Базисный учебный план общеобразовательных школ с сохранением гимназического, лицейского компонентов и предметов по выбор согласно постановлению Правительства Кыргызской Республики от 30 сентября 1995 года № 404.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lastRenderedPageBreak/>
        <w:t>В соответствии со статьей 1 Закона Кыргызской Республики «Об образовании»: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 </w:t>
      </w: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учебно-воспитательный комплекс /авторский учебно-воспитательный комплекс/школа-комплекс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 — многопрофильное учебное заведение, объединяющее в себе общеобразовательную школу с другими заинтересованными образовательными организациями и учреждениями (дошкольными образовательными организациями, высшими учебными заведениями, музыкальными, спортивными и другими организациями и учреждениями) для реализации инновационных/авторских программ обучения, всестороннего культурно-эстетического и физического воспитания учащихся.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 </w:t>
      </w: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школа — гимназия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 — учебное заведение, реализующее общеобразовательные учебные программы начального общего и по гуманитарным профилям основного общего и среднего общего образования в соответствии со склонностями и способностями учащихся.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 </w:t>
      </w: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школа-лицей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 — учебное заведение, реализующее общеобразовательные учебные программы начального общего и по </w:t>
      </w: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естественно-научным</w:t>
      </w:r>
      <w:proofErr w:type="gram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 и физико-математическим профилям основного общего и среднего общего образования в соответствии со склонностями и способностями учащихся.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Базисный учебный план предусматривает использование основных общеобразовательных программ, учебно-методических комплексов, рекомендованных Министерством образования и науки Кыргызской Республики.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Для повышения уровня психолого-педагогической готовности детей раннего возраста и их дальнейшей социальной адаптации к обучению в школе проводится </w:t>
      </w:r>
      <w:proofErr w:type="spell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предшкольная</w:t>
      </w:r>
      <w:proofErr w:type="spell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 подготовка детей, не посещающих дошкольные организации, по 480-часовой программе «</w:t>
      </w:r>
      <w:proofErr w:type="spell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Наристе</w:t>
      </w:r>
      <w:proofErr w:type="spell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».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Принимая во внимание, что Министерством проводится поэтапная оптимизация Базисного учебного плана в соответствии с планом мероприятий по реализации Государственного образовательного стандарта школьного общего образования (2014 год), учитывая, что предметные стандарты, учебные программы направлены на овладение учащимися ключевыми и учебными   компетентностями, в 2018-2019 учебном году в Базисный учебный план внесены следующие изменения:</w:t>
      </w:r>
      <w:proofErr w:type="gramEnd"/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Учащиеся 5-6 классов занимаются по новым предметным стандартам, новым учебным программам и учебно-методическим комплексам.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В 5-6 классах: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  изучается интегрированный предмет «Человек и общество» с включением учебных тем по основам безопасности жизнедеятельности, этике;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  вводится новый предмет «Информатика» по одному часу в неделю;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предмет «Технология» по одному часу в неделю;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предмет «История Кыргызстана и мировая история» в 5 — 6 классах представляет собой интегрированный курс;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увеличивается количество часов на изучение иностранного языка в 6 классе, с двух часов в неделю до четырех;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изучение предмета «Изобразительно-художественное творчество» и «Музыка» в 5-6 классах проводится по новому предметному стандарту, новым учебным программам и учебно-методическим комплексам.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В перспективе, при переходе на новые предметные стандарты, и учитывая, что в 2018-2019 учебном году учащиеся 1-11классов обучаются по 5-дневной учебной неделе, в 9 классе сокращено количество часов по физике и информатике по одному часу.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lastRenderedPageBreak/>
        <w:t>Увеличено количество часов по государственному языку в 11 классах с учетом, что в 2019 году выпускники 11-х классов сдают «Кыргызский язык» на ОРТ за счет интеграции предметов «Физика, Астрономия» в 11 классе.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Для изучения учебного материала в соответствии с программой, Кыргызской академией образования разработаны методические рекомендации для учителей-предметников по предметам: «Кыргызский язык», «Физика, Астрономия» для учащихся 11-х классов, «Физика» — для 9-х классов.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Предметы «Кыргызский язык», «Русский язык», «Узбекский язык» и «Таджикский язык» как родной изучаются с 1 по 11 классы. Количество часов учебной нагрузки, определенных на изучение «Кыргызского языка», «Русского языка» в школах с русским, узбекским и таджикским языками обучения   зависит от языка обучения в конкретной общеобразовательной организации.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Изучение иностранного языка осуществляется с 3 по 11 классы. В 5 классе в школах с кыргызским и русским языками обучения на изучение иностранного языка выделено 5 часов в неделю, в 6 классе — 4 часа, в остальных классах по 2 часа в неделю.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В школах </w:t>
      </w: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с</w:t>
      </w:r>
      <w:proofErr w:type="gram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 </w:t>
      </w: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узбекским</w:t>
      </w:r>
      <w:proofErr w:type="gram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 и таджикским языками обучения изучение иностранного языка может быть увеличено за счет дополнительных услуг, поскольку одновременно изучается несколько языков и литератур: родной язык и родная литература, кыргызский язык и кыргызская литература, русский язык и русская литература.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В 7-11 классах занятия по предмету «История Кыргызстана» и «Мировая история» проводятся по действующей программе раздельно по 1 часу в неделю, и запись в классных журналах ведется раздельно.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Изучение предмета «Человек и общество» в 5-6 классах осуществляется по концентрическому принципу, при котором содержательные линии раскрываются в трех контекстах: личностном (сам ученик, его семья, друзья), социальном (местное социальное окружение), глобальном (участие в жизни мирового сообщества).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В 9 — 11 классах изучение предмета «Человек и общество» осуществляется по ранее утвержденной программе.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Изучение предмета «Этика» («</w:t>
      </w:r>
      <w:proofErr w:type="spell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Адеп</w:t>
      </w:r>
      <w:proofErr w:type="spell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») сохранено в 1 — 4 классах. В школах с кыргызским, узбекским и таджикским языками обучения предмет «Этика» изучается в 7 и 8 классах, в школах с русским языком обучения только в 7 классе по 1 часу в неделю. Данный предмет знакомит учащихся с социальными и культурно-бытовыми традициями народов, проживающих на территории Кыргызской Республики. В 9-11 классах предметы «Этика», «Введение в экономику» и «Человек и общество» интегрированы в один курс.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Предмет «</w:t>
      </w:r>
      <w:proofErr w:type="spell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Родиноведение</w:t>
      </w:r>
      <w:proofErr w:type="spell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» изучается в 1-4 классах, в 5 классе завершается предметом «Естествознание» по 1 часу в неделю. Предмет «</w:t>
      </w:r>
      <w:proofErr w:type="spell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Родиноведение</w:t>
      </w:r>
      <w:proofErr w:type="spell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» знакомит учащихся начальных классов с явлениями окружающего мира и духовной культурой народов, проживающих в Кыргызской Республике.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Интегрированный курс «Естествознание» в 5 классе включает в себя материалы о явлениях окружающего мира и готовит школьников к изучению естественнонаучных дисциплин на II и III ступенях школьного образования.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На изучение предмета «Физика» в 7 — 9 классах выделено по 2 часа в неделю.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Занятия по предмету литература в 5 — 6, 7 — 11 классах   осуществляется по ранее утвержденным предметным стандартам, учебным программам и учебникам. «Кыргызская литература» и «Русская литература» как вторая литература   во всех классах изучается по ранее утвержденным стандартам и учебным программам.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Изучение предмета «Технология» в 7 — 9 классах осуществляется по учебной программе предыдущих лет. В школах с узбекским и таджикским языками обучения изучение предмета «Информатика» осуществляется в тех же классах, но по 1 часу в неделю. Изучение предмета «Информатика» проводится для формирования основ компьютерных технологий.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lastRenderedPageBreak/>
        <w:t>Предметы «Изобразительно-художественное творчество» и «Музыка» изучаются с 1 по 7 классы.  Изучение предметов «Изобразительно-художественное творчество» и «Музыка» в 1 — 4 классах и в 7 классе   осуществляются по действующей   программе и ранее изданным учебникам.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Предметы «Трудовое обучение» и «Черчение» в 8-9 классах интегрированы в один предмет «Технология» по 1часу в неделю. На предмет «Трудовое обучение» в начальных классах отдельно часы не предусматриваются.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Предмет «Основы безопасности жизнедеятельности» изучается в 1-4 классах как отдельный предмет, в средних и старших классах предмет интегрируется с другими учебными предметами и во внеклассной работе.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При проведении занятий по предметам: «Кыргызский язык», «Русский язык», «Иностранный язык», «Информатика» класс делится на 2 подгруппы: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по «Информатике» (при проведении практических занятий на компьютере) в 5-9 классах с численностью учащихся 30 и более;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по «Иностранному языку», при изучении кыргызского языка в школах с русским, узбекским и таджикским языками обучения; при изучении русского языка в школах с кыргызским, узбекским и таджикским языками обучения при наполняемости в 1-9 классах — 30 и более учащихся, в 10 — 11 классах при наполняемости 25 и более учащихся;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в школах-лицеях и школах-гимназиях деление классов на подгруппы осуществляется при следующей наполняемости: классы II ступени — 25 и более учащихся, классы  III ступени — 20 и более учащихся.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Учебное время, отведенное на изучение школьного компонента, обязательно для выполнения общеобразовательными организациями и не подлежит изменению. В 5 классе предусмотрен школьный компонент в объеме одного часа. Школьный компонент отражает особенности (направление) общеобразовательной организации, с учётом региональных потребностей и интересов в области образования, и выражает согласованные интересы, потребности и </w:t>
      </w: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возможности</w:t>
      </w:r>
      <w:proofErr w:type="gram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 обучающихся и их родителей (законных представителей) в соответствии с пунктом 43 указанного Государственного образовательного стандарта школьного общего образования Кыргызской Республики.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Для юношей — учащихся 11 классов проводятся учебно-полевые сборы в течение трех дней (18 часов) в апреле-мае за счет часов, отведенных на предмет «Допризывная подготовка», а для девушек-учениц – практические занятия по медико-санитарной подготовке (18 часов) в лечебных учреждениях.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Организационные мероприятия: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В 2018-2019 учебном году устанавливается 5-дневная учебная неделя для всех общеобразовательных организаций независимо от форм собственности. 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Учитывая, что школы-гимназии и школы-лицеи реализуют гимназический и лицейский компоненты, допускается их реализация после занятий.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Школьный (гимназический/лицейский, вариативный) компонент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 Базисного учебного плана обеспечивает особые потребности и интересы в области образования конкретной общеобразовательной организацией и реализует социальный заказ учащихся, их родителей (законных представителей) в углубленном изучении предметов государственного компонента, а также удовлетворении познавательных интересов и способностей учащихся в различных областях деятельности человека. Учебное время, отведенное на школьный компонент, обязателен для гимназий (лицеев) и не подлежит изменению.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lastRenderedPageBreak/>
        <w:t>Компонент «Предметы по выбору» 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– это учебные предметы или элективные, профильные курсы, определяющие направления гимназии (лицея), предоставляемые в обязательном порядке на выбор учащимся, которые устанавливаются общеобразовательной организацией самостоятельно.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Оплата за реализацию государственного, школьного компонентов и предметов по выбору Базисного учебного плана в пределах недельной учебной нагрузки в общеобразовательных школах, гимназиях и лицеях производится за счет государственного бюджета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Для гимназий (лицеев) за основу берется Базисный учебный план общеобразовательных школ с сохранением гимназического, лицейского компонентов и предметов по выбору, которые реализуются через кружковую работу, чтение лекций, циклов, курсов и оплачиваются из государственного бюджета согласно постановлению Правительства Кыргызской Республики от 30 сентября 1995 года № 404.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Учебные занятия в общеобразовательных организациях всех типов и форм собственности   начинаются </w:t>
      </w: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1 сентября   и завершаются 25 мая.</w:t>
      </w: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 Продолжительность учебного года без учета каникулярного времени составляет: в 1 классе — 33 недели, во 2 — 4 классах — 34 недели, в 5-11 классах с учетом экзаменационного периода — от 34 до 36 недель.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Каникулярное время составляет </w:t>
      </w: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не менее 30 календарных дней.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График каникул: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Осенние — 8 дней: с 5 ноября по 12 ноября 2018 г.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Зимние — 12 дней: с 31 декабря 2018 г по 11 января 2019 г.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Весенние — 10 дней: с 22 марта 2019 г по 31 марта 2019 г.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Общеобразовательные организации вправе оказывать дополнительные образовательные услуги, в т. ч. и платные, учащимся в углубленном изучении отдельных предметов сверх Базисного учебного плана, не превышая допустимую предельную недельную нагрузку. Оплата может производиться за счет родителей, спонсоров, местного бюджета. Прейскурант цен ежегодно утверждается приказом Министерства образования и науки Кыргызской Республики согласно постановлению Правительства </w:t>
      </w: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КР</w:t>
      </w:r>
      <w:proofErr w:type="gram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 от 20 сентября 2011 года № 563 «О переводе общеобразовательных организаций КР на нормативный принцип финансирования».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Школы-лицеи реализуют лицейский компонент, начиная с 8-го класса, школы-гимназии реализуют гимназический компонент — с 5-го класса. Лицейский и гимназический компоненты реализуются в соответствии с постановлением Правительства Кыргызской Республики от 30 сентября 1995 года № 404.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Заработная плата учителя в каникулярное время сохраняется согласно разделу 5.1. Инструкции «О порядке исчисления заработной платы работников образовательных организаций», утвержденной Постановлением Правительства </w:t>
      </w:r>
      <w:proofErr w:type="gramStart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КР</w:t>
      </w:r>
      <w:proofErr w:type="gramEnd"/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 xml:space="preserve"> от 31.05.2011 г. № 270.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При организации    учебно-воспитательного   процесса в   соответствии   с   рекомендациями санитарно-эпидемиологических правил и нормативов, утвержденных постановлением Правительства Кыргызской Республики от 11 апреля 2016 года № 201 в разделе 11 «</w:t>
      </w: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Гигиенические требования к режиму образовательного процесса»: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  <w:t>— «Объем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— 1,5 часа, в 4-5 классах — 2 часа, в 6-8 классах — 2,5 часа, в 9 -11 классах — до 3,5 часов».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lastRenderedPageBreak/>
        <w:t>Расписание занятий составляется в соответствии с приложением № 6 «Санитарно-эпидемиологические требования к условиям и организации обучения в общеобразовательных организациях» Постановления Правительства Кыргызской Республики «Об утверждении актов общественного здравоохранения» от 11 апреля 2016 года № 201. 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Предельная учебная нагрузка в каждом классе является обязательной, максимально допустимой нагрузкой и не подлежит изменению для учащихся общеобразовательных организаций Кыргызской Республики.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Привлечение учащихся на сельскохозяйственные работы во время учебного процесса запрещается.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Учебные планы государственных/муниципальных общеобразовательных школ, разработанные на основе Базисного учебного плана на 2018-2019 учебный год, утвержденного Министерством образования и науки проходят согласование  в соответствующем районном/городском отделе образования.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i/>
          <w:iCs/>
          <w:color w:val="1E1E1E"/>
          <w:sz w:val="24"/>
          <w:szCs w:val="24"/>
          <w:lang w:eastAsia="ru-RU"/>
        </w:rPr>
        <w:t>Учебные планы негосударственных общеобразовательных организаций; общеобразовательных организаций республиканского подчинения и   общеобразовательных организаций при профессиональных учебных организациях проходят согласование в Министерстве образования и науки Кыргызской Республики.</w:t>
      </w: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val="ky-KG" w:eastAsia="ru-RU"/>
        </w:rPr>
      </w:pPr>
    </w:p>
    <w:p w:rsidR="004C406D" w:rsidRPr="004C406D" w:rsidRDefault="004C406D" w:rsidP="004C406D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Приложение 2</w:t>
      </w:r>
    </w:p>
    <w:p w:rsidR="004C406D" w:rsidRPr="004C406D" w:rsidRDefault="004C406D" w:rsidP="004C406D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  <w:lang w:val="ky-KG"/>
        </w:rPr>
      </w:pPr>
    </w:p>
    <w:p w:rsidR="004C406D" w:rsidRPr="004C406D" w:rsidRDefault="004C406D" w:rsidP="004C406D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 БАЗИСНЫЙ УЧЕБНЫЙ ПЛАН ДЛЯ ОБЩЕОБРАЗОВАТЕЛЬНЫХ ШКОЛ КЫРГЫЗСКОЙ РЕСПУБЛИКИ</w:t>
      </w:r>
    </w:p>
    <w:p w:rsidR="004C406D" w:rsidRPr="004C406D" w:rsidRDefault="004C406D" w:rsidP="004C406D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1E1E1E"/>
          <w:sz w:val="24"/>
          <w:szCs w:val="24"/>
          <w:lang w:eastAsia="ru-RU"/>
        </w:rPr>
      </w:pPr>
      <w:r w:rsidRPr="004C406D">
        <w:rPr>
          <w:rFonts w:asciiTheme="majorHAnsi" w:eastAsia="Times New Roman" w:hAnsiTheme="majorHAnsi" w:cs="Arial"/>
          <w:b/>
          <w:bCs/>
          <w:color w:val="1E1E1E"/>
          <w:sz w:val="24"/>
          <w:szCs w:val="24"/>
          <w:lang w:eastAsia="ru-RU"/>
        </w:rPr>
        <w:t>для школ с русским языком обучения, на 2018-2019 учебный год</w:t>
      </w:r>
    </w:p>
    <w:p w:rsidR="009B6D65" w:rsidRPr="004C406D" w:rsidRDefault="009B6D65">
      <w:pPr>
        <w:rPr>
          <w:rFonts w:asciiTheme="majorHAnsi" w:hAnsiTheme="majorHAnsi"/>
          <w:sz w:val="24"/>
          <w:szCs w:val="24"/>
          <w:lang w:val="ky-KG"/>
        </w:rPr>
      </w:pPr>
    </w:p>
    <w:tbl>
      <w:tblPr>
        <w:tblW w:w="1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436"/>
        <w:gridCol w:w="957"/>
        <w:gridCol w:w="743"/>
        <w:gridCol w:w="691"/>
        <w:gridCol w:w="639"/>
        <w:gridCol w:w="690"/>
        <w:gridCol w:w="828"/>
        <w:gridCol w:w="936"/>
        <w:gridCol w:w="933"/>
        <w:gridCol w:w="902"/>
        <w:gridCol w:w="824"/>
        <w:gridCol w:w="846"/>
      </w:tblGrid>
      <w:tr w:rsidR="009B6D65" w:rsidRPr="004C406D" w:rsidTr="00876746">
        <w:trPr>
          <w:trHeight w:val="725"/>
        </w:trPr>
        <w:tc>
          <w:tcPr>
            <w:tcW w:w="22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B92564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43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9020" w:type="dxa"/>
            <w:gridSpan w:val="11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Базисный вариант по классам</w:t>
            </w:r>
          </w:p>
        </w:tc>
      </w:tr>
      <w:tr w:rsidR="009B6D65" w:rsidRPr="004C406D" w:rsidTr="009B6D65">
        <w:trPr>
          <w:trHeight w:val="567"/>
        </w:trPr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6D65" w:rsidRPr="00B92564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B6D65" w:rsidRPr="004C406D" w:rsidRDefault="009B6D65" w:rsidP="00876746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ky-KG" w:eastAsia="ru-RU"/>
              </w:rPr>
              <w:t>11</w:t>
            </w:r>
          </w:p>
        </w:tc>
      </w:tr>
      <w:tr w:rsidR="009B6D65" w:rsidRPr="004C406D" w:rsidTr="009B6D65">
        <w:tc>
          <w:tcPr>
            <w:tcW w:w="22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B92564" w:rsidRDefault="009B6D65" w:rsidP="009B6D65">
            <w:pPr>
              <w:spacing w:after="3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Языковая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D65" w:rsidRPr="004C406D" w:rsidTr="00876746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D65" w:rsidRPr="004C406D" w:rsidTr="00876746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История Кыргызстана и мировая история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06D" w:rsidRPr="004C406D" w:rsidTr="009B6D65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Математическая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D65" w:rsidRPr="004C406D" w:rsidTr="009B6D65">
        <w:tc>
          <w:tcPr>
            <w:tcW w:w="22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B92564" w:rsidRDefault="009B6D65" w:rsidP="009B6D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Родиноведение</w:t>
            </w:r>
            <w:proofErr w:type="spellEnd"/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/ Естествознание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B6D65" w:rsidRPr="004C406D" w:rsidTr="009B6D65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Физика. Астрономия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D65" w:rsidRPr="004C406D" w:rsidTr="009B6D65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D65" w:rsidRPr="004C406D" w:rsidTr="006E2BEB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B92564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B6D65" w:rsidRPr="004C406D" w:rsidRDefault="009B6D65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06D" w:rsidRPr="004C406D" w:rsidTr="00A43825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06D" w:rsidRPr="004C406D" w:rsidTr="009B6D65">
        <w:tc>
          <w:tcPr>
            <w:tcW w:w="22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B92564" w:rsidRDefault="004C406D" w:rsidP="009B6D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Технология (труд, черчение и дизайн)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4C406D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9B6D65">
        <w:tc>
          <w:tcPr>
            <w:tcW w:w="22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B92564" w:rsidRDefault="004C406D" w:rsidP="009B6D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Кыргызская литература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06D" w:rsidRPr="004C406D" w:rsidTr="00752FD5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06D" w:rsidRPr="004C406D" w:rsidTr="00876746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Изобразительно-художественное творчество.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876746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4C406D">
        <w:tc>
          <w:tcPr>
            <w:tcW w:w="22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B92564" w:rsidRDefault="004C406D" w:rsidP="004C40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876746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4C406D" w:rsidRPr="004C406D" w:rsidTr="00824058">
        <w:tc>
          <w:tcPr>
            <w:tcW w:w="227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Допризывная подготовка</w:t>
            </w: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Государственный компонент: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Школьный компонент: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Годовая нагрузка.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51" w:type="dxa"/>
            <w:shd w:val="clear" w:color="auto" w:fill="auto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4C406D" w:rsidRPr="004C406D" w:rsidTr="00876746">
        <w:tc>
          <w:tcPr>
            <w:tcW w:w="2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06D" w:rsidRPr="00B92564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925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Предельная недельная нагрузка</w:t>
            </w:r>
          </w:p>
        </w:tc>
        <w:tc>
          <w:tcPr>
            <w:tcW w:w="24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4C406D" w:rsidRPr="004C406D" w:rsidRDefault="004C406D" w:rsidP="008767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C406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9B6D65" w:rsidRPr="004C406D" w:rsidRDefault="009B6D65">
      <w:pPr>
        <w:rPr>
          <w:rFonts w:asciiTheme="majorHAnsi" w:hAnsiTheme="majorHAnsi"/>
          <w:sz w:val="24"/>
          <w:szCs w:val="24"/>
          <w:lang w:val="ky-KG"/>
        </w:rPr>
      </w:pPr>
    </w:p>
    <w:sectPr w:rsidR="009B6D65" w:rsidRPr="004C406D" w:rsidSect="009B6D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4" w:rsidRDefault="003D56D4" w:rsidP="009B6D65">
      <w:pPr>
        <w:spacing w:after="0" w:line="240" w:lineRule="auto"/>
      </w:pPr>
      <w:r>
        <w:separator/>
      </w:r>
    </w:p>
  </w:endnote>
  <w:endnote w:type="continuationSeparator" w:id="0">
    <w:p w:rsidR="003D56D4" w:rsidRDefault="003D56D4" w:rsidP="009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4" w:rsidRDefault="003D56D4" w:rsidP="009B6D65">
      <w:pPr>
        <w:spacing w:after="0" w:line="240" w:lineRule="auto"/>
      </w:pPr>
      <w:r>
        <w:separator/>
      </w:r>
    </w:p>
  </w:footnote>
  <w:footnote w:type="continuationSeparator" w:id="0">
    <w:p w:rsidR="003D56D4" w:rsidRDefault="003D56D4" w:rsidP="009B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B1"/>
    <w:rsid w:val="000544A5"/>
    <w:rsid w:val="001626B8"/>
    <w:rsid w:val="003D56D4"/>
    <w:rsid w:val="004C406D"/>
    <w:rsid w:val="009B6D65"/>
    <w:rsid w:val="00B52BB1"/>
    <w:rsid w:val="00B92564"/>
    <w:rsid w:val="00E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D65"/>
  </w:style>
  <w:style w:type="paragraph" w:styleId="a5">
    <w:name w:val="footer"/>
    <w:basedOn w:val="a"/>
    <w:link w:val="a6"/>
    <w:uiPriority w:val="99"/>
    <w:unhideWhenUsed/>
    <w:rsid w:val="009B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D65"/>
  </w:style>
  <w:style w:type="paragraph" w:styleId="a5">
    <w:name w:val="footer"/>
    <w:basedOn w:val="a"/>
    <w:link w:val="a6"/>
    <w:uiPriority w:val="99"/>
    <w:unhideWhenUsed/>
    <w:rsid w:val="009B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2018-08-21T15:17:00Z</dcterms:created>
  <dcterms:modified xsi:type="dcterms:W3CDTF">2018-08-21T15:17:00Z</dcterms:modified>
</cp:coreProperties>
</file>